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E56" w:rsidRPr="00F47E56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47E5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Практика 17</w:t>
      </w:r>
    </w:p>
    <w:p w:rsidR="00F47E56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Расчет центрифуг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Концентрация взвешенных веществ </w:t>
      </w:r>
      <w:proofErr w:type="gram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в сточных водах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смешанных с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фугатом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находится по формуле: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EB082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С'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n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m(1-k)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1-m(1-k)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(5.1)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где С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концентрация взвешенных веществ в сточной воде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EB082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m=1-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ε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(5.2)      </w:t>
      </w:r>
    </w:p>
    <w:p w:rsidR="00F47E56" w:rsidRPr="003C5678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ε</m:t>
        </m:r>
      </m:oMath>
      <w:r w:rsidRPr="003C5678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–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эффект задержания сухого вещества, находится по /2/ и составляет 50%</w:t>
      </w:r>
    </w:p>
    <w:p w:rsidR="00F47E56" w:rsidRPr="00EB082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k=1-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Э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ос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(5.3)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Э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ос</m:t>
            </m:r>
          </m:sub>
        </m:sSub>
      </m:oMath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эффект осветления сточных вод в первичных отстойниках, равен 50%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Объем сырого осадка,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EB082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задерживаемого в первичном отстойнике, влажностью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E0195F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%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эффективности осветления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Э</w:t>
      </w:r>
      <w:r w:rsidRPr="00EB0820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ос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%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EB082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C'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n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Э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∙100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1000∙1000∙100(100-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)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(5.4)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определения количества осадка, выбираем марку центрифуги и находим число рабочих центрифуг. Ч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исло рабочих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определяется по формуле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180D89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n=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ц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∙24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(5.5)</w:t>
      </w:r>
    </w:p>
    <w:p w:rsidR="00F47E56" w:rsidRPr="00180D89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180D8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производительность центрифуги, м</w:t>
      </w:r>
      <w:r w:rsidRPr="00180D89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/ч; </w:t>
      </w:r>
    </w:p>
    <w:p w:rsidR="00F47E56" w:rsidRPr="00180D89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24 – число часов работы цеха механического обезвоживания.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Количество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180D89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после центрифугирования осадка первичных отстойников при влажности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(Р</w:t>
      </w:r>
      <w:r w:rsidRPr="00180D8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его от 65 до 75% и эффективности задержания сухого вещества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(Э)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от 45 до 65% по /2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180D89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2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100-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4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Р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1</m:t>
                    </m:r>
                  </m:sub>
                </m:sSub>
              </m:e>
            </m:d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100∙Э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100-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4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Р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</m:den>
        </m:f>
      </m:oMath>
      <w:r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           </w:t>
      </w:r>
      <w:r w:rsidRPr="00E902A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5.6</w:t>
      </w:r>
      <w:r w:rsidRPr="00E902A7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Количество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учетом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объемной массы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BF4609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М=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2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∙γ</m:t>
        </m:r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(5.7)</w:t>
      </w:r>
    </w:p>
    <w:p w:rsidR="00F47E56" w:rsidRPr="00BF4609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0D799D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где γ – объемная масса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т/м</w:t>
      </w:r>
      <w:r w:rsidRPr="000D799D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Определяем коэффициент прироста активного ила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k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прирост массы активного ила</w:t>
      </w:r>
      <w:r w:rsidRPr="0013577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М, т/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13577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M=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Пр∙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∙k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1000∙1000</m:t>
            </m:r>
          </m:den>
        </m:f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,</m:t>
        </m:r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(5.8)</w:t>
      </w:r>
    </w:p>
    <w:p w:rsidR="00F47E56" w:rsidRPr="00135770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1A330D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k=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4"/>
                        <w:lang w:eastAsia="ru-RU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C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'</m:t>
                    </m:r>
                  </m:sup>
                </m:sSup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n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C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(5.9)</w:t>
      </w:r>
    </w:p>
    <w:p w:rsidR="00F47E56" w:rsidRPr="00135770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1A330D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прирост массы активного ила, г/м</w:t>
      </w:r>
      <w:r w:rsidRPr="001A330D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Далее определяем о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бъем активного ила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который нужно пропустить через центрифуги, чтобы удалить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т/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сухого вещества из активного ила, при этом эффект задержания сухого вещества от 15 до 25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% и влажности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от 70 до 80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% при зольности активного ила от 38 до 42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%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согласно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рекомендаций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/2/. </w:t>
      </w: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активного ила по сухому веществу, т/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E41E49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 xml:space="preserve"> М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M∙100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Э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(5.10)</w:t>
      </w:r>
    </w:p>
    <w:p w:rsidR="00F47E56" w:rsidRPr="00180D89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активного ила, м</w:t>
      </w:r>
      <w:r w:rsidRPr="00E41E49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Pr="00E902A7" w:rsidRDefault="00F47E56" w:rsidP="00F47E5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V=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∙100∙</m:t>
        </m:r>
        <m:d>
          <m:d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val="en-US" w:eastAsia="ru-RU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100-</m:t>
            </m:r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</m:d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(5.11)</w:t>
      </w:r>
    </w:p>
    <w:p w:rsidR="00F47E56" w:rsidRPr="00E0195F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47E56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влажность избыточного активного ила, %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F47E56" w:rsidRPr="003C5678" w:rsidRDefault="00F47E56" w:rsidP="00F47E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этого определяем количество центрифуг необходимое для обезвоживания избыточного активного ила (см. выше).</w:t>
      </w:r>
    </w:p>
    <w:p w:rsidR="002B3C75" w:rsidRDefault="002B3C75"/>
    <w:p w:rsidR="008316E3" w:rsidRDefault="008316E3" w:rsidP="008316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6E3" w:rsidRPr="00371617" w:rsidRDefault="008316E3" w:rsidP="008316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8316E3" w:rsidRPr="00371617" w:rsidRDefault="008316E3" w:rsidP="008316E3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316E3" w:rsidRPr="00371617" w:rsidRDefault="008316E3" w:rsidP="008316E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16E3" w:rsidRPr="00371617" w:rsidRDefault="008316E3" w:rsidP="008316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8316E3" w:rsidRPr="00371617" w:rsidRDefault="008316E3" w:rsidP="008316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8316E3" w:rsidRPr="00371617" w:rsidRDefault="008316E3" w:rsidP="008316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8316E3" w:rsidRPr="00371617" w:rsidRDefault="008316E3" w:rsidP="008316E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8316E3" w:rsidRPr="00371617" w:rsidRDefault="008316E3" w:rsidP="008316E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пособие. – М.: Издательство АСВ, 2004. – 496 с.</w:t>
      </w:r>
    </w:p>
    <w:p w:rsidR="008316E3" w:rsidRPr="00371617" w:rsidRDefault="008316E3" w:rsidP="008316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8316E3" w:rsidRPr="00371617" w:rsidRDefault="008316E3" w:rsidP="008316E3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8316E3" w:rsidRPr="00371617" w:rsidRDefault="008316E3" w:rsidP="008316E3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8316E3" w:rsidRPr="008A56D0" w:rsidRDefault="008316E3" w:rsidP="008316E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6E3" w:rsidRPr="008A56D0" w:rsidRDefault="008316E3" w:rsidP="008316E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6E3" w:rsidRDefault="008316E3" w:rsidP="008316E3"/>
    <w:p w:rsidR="008316E3" w:rsidRDefault="008316E3">
      <w:bookmarkStart w:id="0" w:name="_GoBack"/>
      <w:bookmarkEnd w:id="0"/>
    </w:p>
    <w:sectPr w:rsidR="00831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557"/>
    <w:rsid w:val="002B3C75"/>
    <w:rsid w:val="00677557"/>
    <w:rsid w:val="008316E3"/>
    <w:rsid w:val="00F4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93CD"/>
  <w15:chartTrackingRefBased/>
  <w15:docId w15:val="{618B5064-B847-46F8-B938-DBCACBF2F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E5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3030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2022-01-30T13:00:00Z</dcterms:created>
  <dcterms:modified xsi:type="dcterms:W3CDTF">2022-01-30T13:02:00Z</dcterms:modified>
</cp:coreProperties>
</file>